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0D127F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KLB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</w:t>
      </w:r>
      <w:r w:rsidR="008651A6">
        <w:rPr>
          <w:rFonts w:ascii="Arial" w:hAnsi="Arial" w:cs="Arial"/>
          <w:b/>
          <w:sz w:val="20"/>
          <w:szCs w:val="20"/>
        </w:rPr>
        <w:t xml:space="preserve"> difference of over 10% in the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consolidated </w:t>
      </w:r>
      <w:r w:rsidR="00F02E19">
        <w:rPr>
          <w:rFonts w:ascii="Arial" w:hAnsi="Arial" w:cs="Arial"/>
          <w:b/>
          <w:sz w:val="20"/>
          <w:szCs w:val="20"/>
        </w:rPr>
        <w:t>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4658EF">
        <w:rPr>
          <w:rFonts w:ascii="Arial" w:hAnsi="Arial" w:cs="Arial"/>
          <w:b/>
          <w:sz w:val="20"/>
          <w:szCs w:val="20"/>
        </w:rPr>
        <w:t xml:space="preserve">the first 6 months of 2020 </w:t>
      </w:r>
      <w:r w:rsidR="008651A6">
        <w:rPr>
          <w:rFonts w:ascii="Arial" w:hAnsi="Arial" w:cs="Arial"/>
          <w:b/>
          <w:sz w:val="20"/>
          <w:szCs w:val="20"/>
        </w:rPr>
        <w:t xml:space="preserve">year on year </w:t>
      </w:r>
    </w:p>
    <w:p w:rsidR="00B65C88" w:rsidRDefault="00E36A48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242D7">
        <w:rPr>
          <w:rFonts w:ascii="Arial" w:hAnsi="Arial" w:cs="Arial"/>
          <w:sz w:val="20"/>
          <w:szCs w:val="20"/>
        </w:rPr>
        <w:t>14</w:t>
      </w:r>
      <w:r w:rsidR="004658EF">
        <w:rPr>
          <w:rFonts w:ascii="Arial" w:hAnsi="Arial" w:cs="Arial"/>
          <w:sz w:val="20"/>
          <w:szCs w:val="20"/>
        </w:rPr>
        <w:t xml:space="preserve"> Aug</w:t>
      </w:r>
      <w:r w:rsidR="000650EB">
        <w:rPr>
          <w:rFonts w:ascii="Arial" w:hAnsi="Arial" w:cs="Arial"/>
          <w:sz w:val="20"/>
          <w:szCs w:val="20"/>
        </w:rPr>
        <w:t xml:space="preserve"> </w:t>
      </w:r>
      <w:r w:rsidR="00A62855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D127F" w:rsidRPr="000D127F">
        <w:rPr>
          <w:rFonts w:ascii="Arial" w:hAnsi="Arial" w:cs="Arial"/>
          <w:sz w:val="20"/>
          <w:szCs w:val="20"/>
        </w:rPr>
        <w:t>Kien</w:t>
      </w:r>
      <w:proofErr w:type="spellEnd"/>
      <w:r w:rsidR="000D127F" w:rsidRPr="000D127F">
        <w:rPr>
          <w:rFonts w:ascii="Arial" w:hAnsi="Arial" w:cs="Arial"/>
          <w:sz w:val="20"/>
          <w:szCs w:val="20"/>
        </w:rPr>
        <w:t xml:space="preserve"> Long Commercial Joint Stock Bank</w:t>
      </w:r>
      <w:r w:rsidR="000D127F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8651A6" w:rsidRPr="008651A6">
        <w:rPr>
          <w:rFonts w:ascii="Arial" w:hAnsi="Arial" w:cs="Arial"/>
          <w:sz w:val="20"/>
          <w:szCs w:val="20"/>
        </w:rPr>
        <w:t xml:space="preserve">difference of over 10% in the </w:t>
      </w:r>
      <w:r w:rsidR="000D127F">
        <w:rPr>
          <w:rFonts w:ascii="Arial" w:hAnsi="Arial" w:cs="Arial"/>
          <w:sz w:val="20"/>
          <w:szCs w:val="20"/>
        </w:rPr>
        <w:t xml:space="preserve">consolidated </w:t>
      </w:r>
      <w:r w:rsidR="008651A6" w:rsidRPr="008651A6">
        <w:rPr>
          <w:rFonts w:ascii="Arial" w:hAnsi="Arial" w:cs="Arial"/>
          <w:sz w:val="20"/>
          <w:szCs w:val="20"/>
        </w:rPr>
        <w:t>financial statement of the firs</w:t>
      </w:r>
      <w:r w:rsidR="008651A6">
        <w:rPr>
          <w:rFonts w:ascii="Arial" w:hAnsi="Arial" w:cs="Arial"/>
          <w:sz w:val="20"/>
          <w:szCs w:val="20"/>
        </w:rPr>
        <w:t>t 6 months of 2020 year on year</w:t>
      </w:r>
      <w:r w:rsidR="004658EF" w:rsidRPr="004658EF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  <w:r w:rsidR="003740F1" w:rsidRPr="003740F1">
        <w:rPr>
          <w:rFonts w:ascii="Arial" w:hAnsi="Arial" w:cs="Arial"/>
          <w:sz w:val="20"/>
          <w:szCs w:val="20"/>
        </w:rPr>
        <w:t xml:space="preserve"> </w:t>
      </w:r>
    </w:p>
    <w:p w:rsidR="000D127F" w:rsidRDefault="000D127F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127F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Explanation for the difference of over 10% in</w:t>
      </w:r>
      <w:r w:rsidRPr="000D12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127F">
        <w:rPr>
          <w:rFonts w:ascii="Arial" w:hAnsi="Arial" w:cs="Arial"/>
          <w:sz w:val="20"/>
          <w:szCs w:val="20"/>
        </w:rPr>
        <w:t>Kienlongbank's</w:t>
      </w:r>
      <w:proofErr w:type="spellEnd"/>
      <w:r w:rsidRPr="000D127F">
        <w:rPr>
          <w:rFonts w:ascii="Arial" w:hAnsi="Arial" w:cs="Arial"/>
          <w:sz w:val="20"/>
          <w:szCs w:val="20"/>
        </w:rPr>
        <w:t xml:space="preserve"> accumulated after-tax profi</w:t>
      </w:r>
      <w:r>
        <w:rPr>
          <w:rFonts w:ascii="Arial" w:hAnsi="Arial" w:cs="Arial"/>
          <w:sz w:val="20"/>
          <w:szCs w:val="20"/>
        </w:rPr>
        <w:t xml:space="preserve">t in the first 6 months of 2020 </w:t>
      </w:r>
      <w:r w:rsidRPr="000D127F">
        <w:rPr>
          <w:rFonts w:ascii="Arial" w:hAnsi="Arial" w:cs="Arial"/>
          <w:sz w:val="20"/>
          <w:szCs w:val="20"/>
        </w:rPr>
        <w:t xml:space="preserve">compared to that of the first 6 months of 2019: </w:t>
      </w:r>
    </w:p>
    <w:p w:rsidR="000D127F" w:rsidRDefault="000D127F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127F">
        <w:rPr>
          <w:rFonts w:ascii="Arial" w:hAnsi="Arial" w:cs="Arial"/>
          <w:sz w:val="20"/>
          <w:szCs w:val="20"/>
        </w:rPr>
        <w:t xml:space="preserve">Accumulated after-tax profit of </w:t>
      </w:r>
      <w:proofErr w:type="spellStart"/>
      <w:r w:rsidRPr="000D127F">
        <w:rPr>
          <w:rFonts w:ascii="Arial" w:hAnsi="Arial" w:cs="Arial"/>
          <w:sz w:val="20"/>
          <w:szCs w:val="20"/>
        </w:rPr>
        <w:t>Kienlongbank</w:t>
      </w:r>
      <w:proofErr w:type="spellEnd"/>
      <w:r w:rsidRPr="000D127F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 xml:space="preserve">the audited financial statement of </w:t>
      </w:r>
      <w:r w:rsidRPr="000D127F">
        <w:rPr>
          <w:rFonts w:ascii="Arial" w:hAnsi="Arial" w:cs="Arial"/>
          <w:sz w:val="20"/>
          <w:szCs w:val="20"/>
        </w:rPr>
        <w:t xml:space="preserve">the first 6 months of 2020 </w:t>
      </w:r>
      <w:r>
        <w:rPr>
          <w:rFonts w:ascii="Arial" w:hAnsi="Arial" w:cs="Arial"/>
          <w:sz w:val="20"/>
          <w:szCs w:val="20"/>
        </w:rPr>
        <w:t>decreased by VND</w:t>
      </w:r>
      <w:r w:rsidRPr="000D127F">
        <w:rPr>
          <w:rFonts w:ascii="Arial" w:hAnsi="Arial" w:cs="Arial"/>
          <w:sz w:val="20"/>
          <w:szCs w:val="20"/>
        </w:rPr>
        <w:t xml:space="preserve"> 36,638 million, equivalent to a decrease of 30.84% ​​compared to that of the first 6 months of 2019, mainly due to the following reasons: </w:t>
      </w:r>
    </w:p>
    <w:p w:rsidR="000D127F" w:rsidRDefault="000D127F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127F">
        <w:rPr>
          <w:rFonts w:ascii="Arial" w:hAnsi="Arial" w:cs="Arial"/>
          <w:sz w:val="20"/>
          <w:szCs w:val="20"/>
        </w:rPr>
        <w:t xml:space="preserve">- Total income increased by </w:t>
      </w:r>
      <w:r>
        <w:rPr>
          <w:rFonts w:ascii="Arial" w:hAnsi="Arial" w:cs="Arial"/>
          <w:sz w:val="20"/>
          <w:szCs w:val="20"/>
        </w:rPr>
        <w:t xml:space="preserve">VND </w:t>
      </w:r>
      <w:r w:rsidRPr="000D127F">
        <w:rPr>
          <w:rFonts w:ascii="Arial" w:hAnsi="Arial" w:cs="Arial"/>
          <w:sz w:val="20"/>
          <w:szCs w:val="20"/>
        </w:rPr>
        <w:t>52,243 million, equiv</w:t>
      </w:r>
      <w:r>
        <w:rPr>
          <w:rFonts w:ascii="Arial" w:hAnsi="Arial" w:cs="Arial"/>
          <w:sz w:val="20"/>
          <w:szCs w:val="20"/>
        </w:rPr>
        <w:t>alent to an increase of 7.99%, i</w:t>
      </w:r>
      <w:r w:rsidRPr="000D127F">
        <w:rPr>
          <w:rFonts w:ascii="Arial" w:hAnsi="Arial" w:cs="Arial"/>
          <w:sz w:val="20"/>
          <w:szCs w:val="20"/>
        </w:rPr>
        <w:t xml:space="preserve">n which, mainly due to: </w:t>
      </w:r>
    </w:p>
    <w:p w:rsidR="00F234C8" w:rsidRDefault="000D127F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127F">
        <w:rPr>
          <w:rFonts w:ascii="Arial" w:hAnsi="Arial" w:cs="Arial"/>
          <w:sz w:val="20"/>
          <w:szCs w:val="20"/>
        </w:rPr>
        <w:t xml:space="preserve">+ Net interest income decreased by </w:t>
      </w:r>
      <w:r w:rsidR="00F234C8">
        <w:rPr>
          <w:rFonts w:ascii="Arial" w:hAnsi="Arial" w:cs="Arial"/>
          <w:sz w:val="20"/>
          <w:szCs w:val="20"/>
        </w:rPr>
        <w:t xml:space="preserve">VND </w:t>
      </w:r>
      <w:r w:rsidRPr="000D127F">
        <w:rPr>
          <w:rFonts w:ascii="Arial" w:hAnsi="Arial" w:cs="Arial"/>
          <w:sz w:val="20"/>
          <w:szCs w:val="20"/>
        </w:rPr>
        <w:t xml:space="preserve">35,216 </w:t>
      </w:r>
      <w:proofErr w:type="gramStart"/>
      <w:r w:rsidRPr="000D127F">
        <w:rPr>
          <w:rFonts w:ascii="Arial" w:hAnsi="Arial" w:cs="Arial"/>
          <w:sz w:val="20"/>
          <w:szCs w:val="20"/>
        </w:rPr>
        <w:t>million</w:t>
      </w:r>
      <w:proofErr w:type="gramEnd"/>
      <w:r w:rsidRPr="000D127F">
        <w:rPr>
          <w:rFonts w:ascii="Arial" w:hAnsi="Arial" w:cs="Arial"/>
          <w:sz w:val="20"/>
          <w:szCs w:val="20"/>
        </w:rPr>
        <w:t xml:space="preserve">, equivalent to a decrease of 6.02% due to </w:t>
      </w:r>
      <w:proofErr w:type="spellStart"/>
      <w:r w:rsidRPr="000D127F">
        <w:rPr>
          <w:rFonts w:ascii="Arial" w:hAnsi="Arial" w:cs="Arial"/>
          <w:sz w:val="20"/>
          <w:szCs w:val="20"/>
        </w:rPr>
        <w:t>Kienlongbank</w:t>
      </w:r>
      <w:r w:rsidR="00F234C8">
        <w:rPr>
          <w:rFonts w:ascii="Arial" w:hAnsi="Arial" w:cs="Arial"/>
          <w:sz w:val="20"/>
          <w:szCs w:val="20"/>
        </w:rPr>
        <w:t>'s</w:t>
      </w:r>
      <w:proofErr w:type="spellEnd"/>
      <w:r w:rsidR="00F234C8">
        <w:rPr>
          <w:rFonts w:ascii="Arial" w:hAnsi="Arial" w:cs="Arial"/>
          <w:sz w:val="20"/>
          <w:szCs w:val="20"/>
        </w:rPr>
        <w:t xml:space="preserve"> implementation of policies on</w:t>
      </w:r>
      <w:r w:rsidRPr="000D127F">
        <w:rPr>
          <w:rFonts w:ascii="Arial" w:hAnsi="Arial" w:cs="Arial"/>
          <w:sz w:val="20"/>
          <w:szCs w:val="20"/>
        </w:rPr>
        <w:t xml:space="preserve"> support</w:t>
      </w:r>
      <w:r w:rsidR="00F234C8">
        <w:rPr>
          <w:rFonts w:ascii="Arial" w:hAnsi="Arial" w:cs="Arial"/>
          <w:sz w:val="20"/>
          <w:szCs w:val="20"/>
        </w:rPr>
        <w:t>ing customers affected by Covid-</w:t>
      </w:r>
      <w:r w:rsidRPr="000D127F">
        <w:rPr>
          <w:rFonts w:ascii="Arial" w:hAnsi="Arial" w:cs="Arial"/>
          <w:sz w:val="20"/>
          <w:szCs w:val="20"/>
        </w:rPr>
        <w:t>19 in ac</w:t>
      </w:r>
      <w:r w:rsidR="00F234C8">
        <w:rPr>
          <w:rFonts w:ascii="Arial" w:hAnsi="Arial" w:cs="Arial"/>
          <w:sz w:val="20"/>
          <w:szCs w:val="20"/>
        </w:rPr>
        <w:t>cordance with Circular No. 01/2020/</w:t>
      </w:r>
      <w:r w:rsidR="00D84102">
        <w:rPr>
          <w:rFonts w:ascii="Arial" w:hAnsi="Arial" w:cs="Arial"/>
          <w:sz w:val="20"/>
          <w:szCs w:val="20"/>
        </w:rPr>
        <w:t>TT-</w:t>
      </w:r>
      <w:r w:rsidRPr="000D127F">
        <w:rPr>
          <w:rFonts w:ascii="Arial" w:hAnsi="Arial" w:cs="Arial"/>
          <w:sz w:val="20"/>
          <w:szCs w:val="20"/>
        </w:rPr>
        <w:t xml:space="preserve">NHNN dated </w:t>
      </w:r>
      <w:r w:rsidR="00F234C8">
        <w:rPr>
          <w:rFonts w:ascii="Arial" w:hAnsi="Arial" w:cs="Arial"/>
          <w:sz w:val="20"/>
          <w:szCs w:val="20"/>
        </w:rPr>
        <w:t>13 Mar 2020 of the State Bank of Vietnam</w:t>
      </w:r>
    </w:p>
    <w:p w:rsidR="00F234C8" w:rsidRDefault="000D127F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127F">
        <w:rPr>
          <w:rFonts w:ascii="Arial" w:hAnsi="Arial" w:cs="Arial"/>
          <w:sz w:val="20"/>
          <w:szCs w:val="20"/>
        </w:rPr>
        <w:t xml:space="preserve">+ Net profit from trading investment securities increased by </w:t>
      </w:r>
      <w:r w:rsidR="00F234C8">
        <w:rPr>
          <w:rFonts w:ascii="Arial" w:hAnsi="Arial" w:cs="Arial"/>
          <w:sz w:val="20"/>
          <w:szCs w:val="20"/>
        </w:rPr>
        <w:t xml:space="preserve">VND </w:t>
      </w:r>
      <w:r w:rsidRPr="000D127F">
        <w:rPr>
          <w:rFonts w:ascii="Arial" w:hAnsi="Arial" w:cs="Arial"/>
          <w:sz w:val="20"/>
          <w:szCs w:val="20"/>
        </w:rPr>
        <w:t xml:space="preserve">31,158 million, equivalent to an increase of 456.73%, due </w:t>
      </w:r>
      <w:r w:rsidR="00F234C8">
        <w:rPr>
          <w:rFonts w:ascii="Arial" w:hAnsi="Arial" w:cs="Arial"/>
          <w:sz w:val="20"/>
          <w:szCs w:val="20"/>
        </w:rPr>
        <w:t xml:space="preserve">to </w:t>
      </w:r>
      <w:proofErr w:type="spellStart"/>
      <w:r w:rsidR="00F234C8">
        <w:rPr>
          <w:rFonts w:ascii="Arial" w:hAnsi="Arial" w:cs="Arial"/>
          <w:sz w:val="20"/>
          <w:szCs w:val="20"/>
        </w:rPr>
        <w:t>Kienlongbank's</w:t>
      </w:r>
      <w:proofErr w:type="spellEnd"/>
      <w:r w:rsidR="00F234C8">
        <w:rPr>
          <w:rFonts w:ascii="Arial" w:hAnsi="Arial" w:cs="Arial"/>
          <w:sz w:val="20"/>
          <w:szCs w:val="20"/>
        </w:rPr>
        <w:t xml:space="preserve"> sale of some g</w:t>
      </w:r>
      <w:r w:rsidRPr="000D127F">
        <w:rPr>
          <w:rFonts w:ascii="Arial" w:hAnsi="Arial" w:cs="Arial"/>
          <w:sz w:val="20"/>
          <w:szCs w:val="20"/>
        </w:rPr>
        <w:t>overnment bon</w:t>
      </w:r>
      <w:r w:rsidR="00F234C8">
        <w:rPr>
          <w:rFonts w:ascii="Arial" w:hAnsi="Arial" w:cs="Arial"/>
          <w:sz w:val="20"/>
          <w:szCs w:val="20"/>
        </w:rPr>
        <w:t>ds in the investment portfolio</w:t>
      </w:r>
    </w:p>
    <w:p w:rsidR="00F234C8" w:rsidRDefault="000D127F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127F">
        <w:rPr>
          <w:rFonts w:ascii="Arial" w:hAnsi="Arial" w:cs="Arial"/>
          <w:sz w:val="20"/>
          <w:szCs w:val="20"/>
        </w:rPr>
        <w:t xml:space="preserve">+ Net profit from other activities increased by </w:t>
      </w:r>
      <w:r w:rsidR="00F234C8">
        <w:rPr>
          <w:rFonts w:ascii="Arial" w:hAnsi="Arial" w:cs="Arial"/>
          <w:sz w:val="20"/>
          <w:szCs w:val="20"/>
        </w:rPr>
        <w:t xml:space="preserve">VND </w:t>
      </w:r>
      <w:r w:rsidRPr="000D127F">
        <w:rPr>
          <w:rFonts w:ascii="Arial" w:hAnsi="Arial" w:cs="Arial"/>
          <w:sz w:val="20"/>
          <w:szCs w:val="20"/>
        </w:rPr>
        <w:t>48,522 million, equivalent t</w:t>
      </w:r>
      <w:r w:rsidR="00F234C8">
        <w:rPr>
          <w:rFonts w:ascii="Arial" w:hAnsi="Arial" w:cs="Arial"/>
          <w:sz w:val="20"/>
          <w:szCs w:val="20"/>
        </w:rPr>
        <w:t xml:space="preserve">o an increase of 335.98% due to </w:t>
      </w:r>
      <w:r w:rsidRPr="000D127F">
        <w:rPr>
          <w:rFonts w:ascii="Arial" w:hAnsi="Arial" w:cs="Arial"/>
          <w:sz w:val="20"/>
          <w:szCs w:val="20"/>
        </w:rPr>
        <w:t>income generated from transfer of wareho</w:t>
      </w:r>
      <w:r w:rsidR="00F234C8">
        <w:rPr>
          <w:rFonts w:ascii="Arial" w:hAnsi="Arial" w:cs="Arial"/>
          <w:sz w:val="20"/>
          <w:szCs w:val="20"/>
        </w:rPr>
        <w:t>use for lease of the subsidiary</w:t>
      </w:r>
    </w:p>
    <w:p w:rsidR="00F234C8" w:rsidRDefault="000D127F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127F">
        <w:rPr>
          <w:rFonts w:ascii="Arial" w:hAnsi="Arial" w:cs="Arial"/>
          <w:sz w:val="20"/>
          <w:szCs w:val="20"/>
        </w:rPr>
        <w:t xml:space="preserve">- Total cost increased </w:t>
      </w:r>
      <w:r w:rsidR="00F234C8">
        <w:rPr>
          <w:rFonts w:ascii="Arial" w:hAnsi="Arial" w:cs="Arial"/>
          <w:sz w:val="20"/>
          <w:szCs w:val="20"/>
        </w:rPr>
        <w:t xml:space="preserve">by VND </w:t>
      </w:r>
      <w:r w:rsidRPr="000D127F">
        <w:rPr>
          <w:rFonts w:ascii="Arial" w:hAnsi="Arial" w:cs="Arial"/>
          <w:sz w:val="20"/>
          <w:szCs w:val="20"/>
        </w:rPr>
        <w:t>98,010 million, equivalent to an increase of 19.</w:t>
      </w:r>
      <w:r w:rsidR="00F234C8">
        <w:rPr>
          <w:rFonts w:ascii="Arial" w:hAnsi="Arial" w:cs="Arial"/>
          <w:sz w:val="20"/>
          <w:szCs w:val="20"/>
        </w:rPr>
        <w:t>38%, m</w:t>
      </w:r>
      <w:r w:rsidRPr="000D127F">
        <w:rPr>
          <w:rFonts w:ascii="Arial" w:hAnsi="Arial" w:cs="Arial"/>
          <w:sz w:val="20"/>
          <w:szCs w:val="20"/>
        </w:rPr>
        <w:t xml:space="preserve">ainly due to: </w:t>
      </w:r>
    </w:p>
    <w:p w:rsidR="00F234C8" w:rsidRDefault="00F234C8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Operating expense</w:t>
      </w:r>
      <w:r w:rsidR="000D127F" w:rsidRPr="000D127F">
        <w:rPr>
          <w:rFonts w:ascii="Arial" w:hAnsi="Arial" w:cs="Arial"/>
          <w:sz w:val="20"/>
          <w:szCs w:val="20"/>
        </w:rPr>
        <w:t xml:space="preserve"> increased by</w:t>
      </w:r>
      <w:r>
        <w:rPr>
          <w:rFonts w:ascii="Arial" w:hAnsi="Arial" w:cs="Arial"/>
          <w:sz w:val="20"/>
          <w:szCs w:val="20"/>
        </w:rPr>
        <w:t xml:space="preserve"> VND</w:t>
      </w:r>
      <w:r w:rsidR="000D127F" w:rsidRPr="000D127F">
        <w:rPr>
          <w:rFonts w:ascii="Arial" w:hAnsi="Arial" w:cs="Arial"/>
          <w:sz w:val="20"/>
          <w:szCs w:val="20"/>
        </w:rPr>
        <w:t xml:space="preserve"> 43,489 </w:t>
      </w:r>
      <w:proofErr w:type="gramStart"/>
      <w:r w:rsidR="000D127F" w:rsidRPr="000D127F">
        <w:rPr>
          <w:rFonts w:ascii="Arial" w:hAnsi="Arial" w:cs="Arial"/>
          <w:sz w:val="20"/>
          <w:szCs w:val="20"/>
        </w:rPr>
        <w:t>million</w:t>
      </w:r>
      <w:proofErr w:type="gramEnd"/>
      <w:r w:rsidR="000D127F" w:rsidRPr="000D127F">
        <w:rPr>
          <w:rFonts w:ascii="Arial" w:hAnsi="Arial" w:cs="Arial"/>
          <w:sz w:val="20"/>
          <w:szCs w:val="20"/>
        </w:rPr>
        <w:t>, equivalent to an increase of 9.04% due to increased costs for management activities, public services and staff</w:t>
      </w:r>
      <w:r w:rsidR="00D46112">
        <w:rPr>
          <w:rFonts w:ascii="Arial" w:hAnsi="Arial" w:cs="Arial"/>
          <w:sz w:val="20"/>
          <w:szCs w:val="20"/>
        </w:rPr>
        <w:t>s</w:t>
      </w:r>
      <w:r w:rsidR="000D127F" w:rsidRPr="000D127F">
        <w:rPr>
          <w:rFonts w:ascii="Arial" w:hAnsi="Arial" w:cs="Arial"/>
          <w:sz w:val="20"/>
          <w:szCs w:val="20"/>
        </w:rPr>
        <w:t xml:space="preserve"> </w:t>
      </w:r>
    </w:p>
    <w:p w:rsidR="000D127F" w:rsidRDefault="000D127F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127F">
        <w:rPr>
          <w:rFonts w:ascii="Arial" w:hAnsi="Arial" w:cs="Arial"/>
          <w:sz w:val="20"/>
          <w:szCs w:val="20"/>
        </w:rPr>
        <w:t>+ The cos</w:t>
      </w:r>
      <w:r w:rsidR="00F234C8">
        <w:rPr>
          <w:rFonts w:ascii="Arial" w:hAnsi="Arial" w:cs="Arial"/>
          <w:sz w:val="20"/>
          <w:szCs w:val="20"/>
        </w:rPr>
        <w:t>t of provision for credit losses</w:t>
      </w:r>
      <w:r w:rsidRPr="000D127F">
        <w:rPr>
          <w:rFonts w:ascii="Arial" w:hAnsi="Arial" w:cs="Arial"/>
          <w:sz w:val="20"/>
          <w:szCs w:val="20"/>
        </w:rPr>
        <w:t xml:space="preserve"> increased by </w:t>
      </w:r>
      <w:r w:rsidR="00F234C8">
        <w:rPr>
          <w:rFonts w:ascii="Arial" w:hAnsi="Arial" w:cs="Arial"/>
          <w:sz w:val="20"/>
          <w:szCs w:val="20"/>
        </w:rPr>
        <w:t xml:space="preserve">VND </w:t>
      </w:r>
      <w:r w:rsidRPr="000D127F">
        <w:rPr>
          <w:rFonts w:ascii="Arial" w:hAnsi="Arial" w:cs="Arial"/>
          <w:sz w:val="20"/>
          <w:szCs w:val="20"/>
        </w:rPr>
        <w:t>54,521 million, equivalent to an increase of 222.73%, mainly due to the specific provision for loans to a grou</w:t>
      </w:r>
      <w:r w:rsidR="00F234C8">
        <w:rPr>
          <w:rFonts w:ascii="Arial" w:hAnsi="Arial" w:cs="Arial"/>
          <w:sz w:val="20"/>
          <w:szCs w:val="20"/>
        </w:rPr>
        <w:t>p of customers whose collateral</w:t>
      </w:r>
      <w:r w:rsidRPr="000D127F">
        <w:rPr>
          <w:rFonts w:ascii="Arial" w:hAnsi="Arial" w:cs="Arial"/>
          <w:sz w:val="20"/>
          <w:szCs w:val="20"/>
        </w:rPr>
        <w:t xml:space="preserve"> </w:t>
      </w:r>
      <w:r w:rsidR="00F234C8">
        <w:rPr>
          <w:rFonts w:ascii="Arial" w:hAnsi="Arial" w:cs="Arial"/>
          <w:sz w:val="20"/>
          <w:szCs w:val="20"/>
        </w:rPr>
        <w:t xml:space="preserve">was shares of </w:t>
      </w:r>
      <w:r w:rsidRPr="000D127F">
        <w:rPr>
          <w:rFonts w:ascii="Arial" w:hAnsi="Arial" w:cs="Arial"/>
          <w:sz w:val="20"/>
          <w:szCs w:val="20"/>
        </w:rPr>
        <w:t>another bank under the debt settlement plan approved by the State Bank of Vietnam</w:t>
      </w:r>
    </w:p>
    <w:p w:rsidR="00F234C8" w:rsidRDefault="00F234C8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787"/>
        <w:gridCol w:w="1586"/>
        <w:gridCol w:w="1577"/>
        <w:gridCol w:w="1577"/>
        <w:gridCol w:w="1577"/>
      </w:tblGrid>
      <w:tr w:rsidR="00F234C8" w:rsidTr="009E5A1F">
        <w:tc>
          <w:tcPr>
            <w:tcW w:w="472" w:type="dxa"/>
            <w:vMerge w:val="restart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87" w:type="dxa"/>
            <w:vMerge w:val="restart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586" w:type="dxa"/>
            <w:vMerge w:val="restart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first 6 months of 2019</w:t>
            </w:r>
          </w:p>
        </w:tc>
        <w:tc>
          <w:tcPr>
            <w:tcW w:w="1577" w:type="dxa"/>
            <w:vMerge w:val="restart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first 6 months of 2020</w:t>
            </w:r>
          </w:p>
        </w:tc>
        <w:tc>
          <w:tcPr>
            <w:tcW w:w="3154" w:type="dxa"/>
            <w:gridSpan w:val="2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Increase/ decrease accumulated until Jun 2020 year on year </w:t>
            </w:r>
          </w:p>
        </w:tc>
      </w:tr>
      <w:tr w:rsidR="00F234C8" w:rsidTr="00F234C8">
        <w:tc>
          <w:tcPr>
            <w:tcW w:w="472" w:type="dxa"/>
            <w:vMerge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  <w:tc>
          <w:tcPr>
            <w:tcW w:w="1577" w:type="dxa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%</w:t>
            </w:r>
          </w:p>
        </w:tc>
      </w:tr>
      <w:tr w:rsidR="00F234C8" w:rsidTr="00F234C8">
        <w:tc>
          <w:tcPr>
            <w:tcW w:w="472" w:type="dxa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87" w:type="dxa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income</w:t>
            </w:r>
          </w:p>
        </w:tc>
        <w:tc>
          <w:tcPr>
            <w:tcW w:w="1586" w:type="dxa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4C8">
              <w:rPr>
                <w:rFonts w:ascii="Arial" w:hAnsi="Arial" w:cs="Arial"/>
                <w:sz w:val="20"/>
                <w:szCs w:val="20"/>
              </w:rPr>
              <w:t xml:space="preserve">654,193 </w:t>
            </w:r>
          </w:p>
        </w:tc>
        <w:tc>
          <w:tcPr>
            <w:tcW w:w="1577" w:type="dxa"/>
          </w:tcPr>
          <w:p w:rsidR="00F234C8" w:rsidRDefault="00E02F09" w:rsidP="00E02F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4C8">
              <w:rPr>
                <w:rFonts w:ascii="Arial" w:hAnsi="Arial" w:cs="Arial"/>
                <w:sz w:val="20"/>
                <w:szCs w:val="20"/>
              </w:rPr>
              <w:t xml:space="preserve">706,436 </w:t>
            </w:r>
          </w:p>
        </w:tc>
        <w:tc>
          <w:tcPr>
            <w:tcW w:w="157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52,243</w:t>
            </w:r>
          </w:p>
        </w:tc>
        <w:tc>
          <w:tcPr>
            <w:tcW w:w="157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7.99</w:t>
            </w:r>
          </w:p>
        </w:tc>
      </w:tr>
      <w:tr w:rsidR="00F234C8" w:rsidTr="00F234C8">
        <w:tc>
          <w:tcPr>
            <w:tcW w:w="472" w:type="dxa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7" w:type="dxa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profit</w:t>
            </w:r>
          </w:p>
        </w:tc>
        <w:tc>
          <w:tcPr>
            <w:tcW w:w="1586" w:type="dxa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4C8">
              <w:rPr>
                <w:rFonts w:ascii="Arial" w:hAnsi="Arial" w:cs="Arial"/>
                <w:sz w:val="20"/>
                <w:szCs w:val="20"/>
              </w:rPr>
              <w:t>585,320</w:t>
            </w:r>
          </w:p>
        </w:tc>
        <w:tc>
          <w:tcPr>
            <w:tcW w:w="157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4C8">
              <w:rPr>
                <w:rFonts w:ascii="Arial" w:hAnsi="Arial" w:cs="Arial"/>
                <w:sz w:val="20"/>
                <w:szCs w:val="20"/>
              </w:rPr>
              <w:t>550,104</w:t>
            </w:r>
          </w:p>
        </w:tc>
        <w:tc>
          <w:tcPr>
            <w:tcW w:w="157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(35,216)</w:t>
            </w:r>
          </w:p>
        </w:tc>
        <w:tc>
          <w:tcPr>
            <w:tcW w:w="157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(6.02)</w:t>
            </w:r>
          </w:p>
        </w:tc>
      </w:tr>
      <w:tr w:rsidR="00F234C8" w:rsidTr="00F234C8">
        <w:tc>
          <w:tcPr>
            <w:tcW w:w="472" w:type="dxa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787" w:type="dxa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profit</w:t>
            </w:r>
            <w:r w:rsidRPr="00F234C8">
              <w:rPr>
                <w:rFonts w:ascii="Arial" w:hAnsi="Arial" w:cs="Arial"/>
                <w:sz w:val="20"/>
                <w:szCs w:val="20"/>
              </w:rPr>
              <w:t>/ loss from services</w:t>
            </w:r>
          </w:p>
        </w:tc>
        <w:tc>
          <w:tcPr>
            <w:tcW w:w="1586" w:type="dxa"/>
          </w:tcPr>
          <w:p w:rsidR="00F234C8" w:rsidRDefault="00F234C8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4C8">
              <w:rPr>
                <w:rFonts w:ascii="Arial" w:hAnsi="Arial" w:cs="Arial"/>
                <w:sz w:val="20"/>
                <w:szCs w:val="20"/>
              </w:rPr>
              <w:t>30,381</w:t>
            </w:r>
          </w:p>
        </w:tc>
        <w:tc>
          <w:tcPr>
            <w:tcW w:w="157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4C8">
              <w:rPr>
                <w:rFonts w:ascii="Arial" w:hAnsi="Arial" w:cs="Arial"/>
                <w:sz w:val="20"/>
                <w:szCs w:val="20"/>
              </w:rPr>
              <w:t>35,643</w:t>
            </w:r>
          </w:p>
        </w:tc>
        <w:tc>
          <w:tcPr>
            <w:tcW w:w="157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5,262</w:t>
            </w:r>
          </w:p>
        </w:tc>
        <w:tc>
          <w:tcPr>
            <w:tcW w:w="157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17.32</w:t>
            </w:r>
          </w:p>
        </w:tc>
      </w:tr>
      <w:tr w:rsidR="00F234C8" w:rsidTr="00F234C8">
        <w:tc>
          <w:tcPr>
            <w:tcW w:w="472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8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gain</w:t>
            </w:r>
            <w:r w:rsidRPr="00F234C8">
              <w:rPr>
                <w:rFonts w:ascii="Arial" w:hAnsi="Arial" w:cs="Arial"/>
                <w:sz w:val="20"/>
                <w:szCs w:val="20"/>
              </w:rPr>
              <w:t>/ loss from forex trading</w:t>
            </w:r>
          </w:p>
        </w:tc>
        <w:tc>
          <w:tcPr>
            <w:tcW w:w="1586" w:type="dxa"/>
          </w:tcPr>
          <w:p w:rsidR="00F234C8" w:rsidRDefault="00E02F09" w:rsidP="00E02F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4C8">
              <w:rPr>
                <w:rFonts w:ascii="Arial" w:hAnsi="Arial" w:cs="Arial"/>
                <w:sz w:val="20"/>
                <w:szCs w:val="20"/>
              </w:rPr>
              <w:t xml:space="preserve">16,393 </w:t>
            </w:r>
          </w:p>
        </w:tc>
        <w:tc>
          <w:tcPr>
            <w:tcW w:w="157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4C8">
              <w:rPr>
                <w:rFonts w:ascii="Arial" w:hAnsi="Arial" w:cs="Arial"/>
                <w:sz w:val="20"/>
                <w:szCs w:val="20"/>
              </w:rPr>
              <w:t>18,854</w:t>
            </w:r>
          </w:p>
        </w:tc>
        <w:tc>
          <w:tcPr>
            <w:tcW w:w="157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4C8">
              <w:rPr>
                <w:rFonts w:ascii="Arial" w:hAnsi="Arial" w:cs="Arial"/>
                <w:sz w:val="20"/>
                <w:szCs w:val="20"/>
              </w:rPr>
              <w:t>2,461</w:t>
            </w:r>
          </w:p>
        </w:tc>
        <w:tc>
          <w:tcPr>
            <w:tcW w:w="157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4C8"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</w:tr>
      <w:tr w:rsidR="00F234C8" w:rsidTr="00F234C8">
        <w:tc>
          <w:tcPr>
            <w:tcW w:w="472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7" w:type="dxa"/>
          </w:tcPr>
          <w:p w:rsidR="00F234C8" w:rsidRDefault="00E02F09" w:rsidP="00E02F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 xml:space="preserve">Net gain/ loss from trading  </w:t>
            </w:r>
            <w:r>
              <w:rPr>
                <w:rFonts w:ascii="Arial" w:hAnsi="Arial" w:cs="Arial"/>
                <w:sz w:val="20"/>
                <w:szCs w:val="20"/>
              </w:rPr>
              <w:t xml:space="preserve">commercial </w:t>
            </w:r>
            <w:r w:rsidRPr="00E02F09">
              <w:rPr>
                <w:rFonts w:ascii="Arial" w:hAnsi="Arial" w:cs="Arial"/>
                <w:sz w:val="20"/>
                <w:szCs w:val="20"/>
              </w:rPr>
              <w:t>securities</w:t>
            </w:r>
          </w:p>
        </w:tc>
        <w:tc>
          <w:tcPr>
            <w:tcW w:w="1586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234C8" w:rsidTr="00F234C8">
        <w:tc>
          <w:tcPr>
            <w:tcW w:w="472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87" w:type="dxa"/>
          </w:tcPr>
          <w:p w:rsidR="00F234C8" w:rsidRDefault="00E02F09" w:rsidP="00E02F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Net gain/ loss from trading  investment securities</w:t>
            </w:r>
          </w:p>
        </w:tc>
        <w:tc>
          <w:tcPr>
            <w:tcW w:w="1586" w:type="dxa"/>
          </w:tcPr>
          <w:p w:rsidR="00F234C8" w:rsidRDefault="00E02F09" w:rsidP="00E02F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 xml:space="preserve">6,822 </w:t>
            </w:r>
          </w:p>
        </w:tc>
        <w:tc>
          <w:tcPr>
            <w:tcW w:w="157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37,980</w:t>
            </w:r>
          </w:p>
        </w:tc>
        <w:tc>
          <w:tcPr>
            <w:tcW w:w="157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31,158</w:t>
            </w:r>
          </w:p>
        </w:tc>
        <w:tc>
          <w:tcPr>
            <w:tcW w:w="157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456.73</w:t>
            </w:r>
          </w:p>
        </w:tc>
      </w:tr>
      <w:tr w:rsidR="00F234C8" w:rsidTr="00F234C8">
        <w:tc>
          <w:tcPr>
            <w:tcW w:w="472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8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gain/ loss from  o</w:t>
            </w:r>
            <w:r w:rsidRPr="00E02F09">
              <w:rPr>
                <w:rFonts w:ascii="Arial" w:hAnsi="Arial" w:cs="Arial"/>
                <w:sz w:val="20"/>
                <w:szCs w:val="20"/>
              </w:rPr>
              <w:t>ther activities</w:t>
            </w:r>
          </w:p>
        </w:tc>
        <w:tc>
          <w:tcPr>
            <w:tcW w:w="1586" w:type="dxa"/>
          </w:tcPr>
          <w:p w:rsidR="00F234C8" w:rsidRDefault="00E02F09" w:rsidP="00E02F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 xml:space="preserve">14,442 </w:t>
            </w:r>
          </w:p>
        </w:tc>
        <w:tc>
          <w:tcPr>
            <w:tcW w:w="157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62,964</w:t>
            </w:r>
          </w:p>
        </w:tc>
        <w:tc>
          <w:tcPr>
            <w:tcW w:w="157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48,522</w:t>
            </w:r>
          </w:p>
        </w:tc>
        <w:tc>
          <w:tcPr>
            <w:tcW w:w="157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335.98</w:t>
            </w:r>
          </w:p>
        </w:tc>
      </w:tr>
      <w:tr w:rsidR="00F234C8" w:rsidTr="00F234C8">
        <w:tc>
          <w:tcPr>
            <w:tcW w:w="472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8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Income from capital contribution, share purchase</w:t>
            </w:r>
          </w:p>
        </w:tc>
        <w:tc>
          <w:tcPr>
            <w:tcW w:w="1586" w:type="dxa"/>
          </w:tcPr>
          <w:p w:rsidR="00F234C8" w:rsidRDefault="00E02F09" w:rsidP="00E02F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 xml:space="preserve">835  </w:t>
            </w:r>
          </w:p>
        </w:tc>
        <w:tc>
          <w:tcPr>
            <w:tcW w:w="157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157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77" w:type="dxa"/>
          </w:tcPr>
          <w:p w:rsidR="00F234C8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6.71</w:t>
            </w:r>
          </w:p>
        </w:tc>
      </w:tr>
      <w:tr w:rsidR="00E02F09" w:rsidTr="00F234C8">
        <w:tc>
          <w:tcPr>
            <w:tcW w:w="472" w:type="dxa"/>
          </w:tcPr>
          <w:p w:rsid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78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expense</w:t>
            </w:r>
          </w:p>
        </w:tc>
        <w:tc>
          <w:tcPr>
            <w:tcW w:w="1586" w:type="dxa"/>
          </w:tcPr>
          <w:p w:rsidR="00E02F09" w:rsidRPr="00E02F09" w:rsidRDefault="00E02F09" w:rsidP="00E02F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 xml:space="preserve">505,710 </w:t>
            </w:r>
          </w:p>
        </w:tc>
        <w:tc>
          <w:tcPr>
            <w:tcW w:w="157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603,720</w:t>
            </w:r>
          </w:p>
        </w:tc>
        <w:tc>
          <w:tcPr>
            <w:tcW w:w="157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98,010</w:t>
            </w:r>
          </w:p>
        </w:tc>
        <w:tc>
          <w:tcPr>
            <w:tcW w:w="157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19.38</w:t>
            </w:r>
          </w:p>
        </w:tc>
      </w:tr>
      <w:tr w:rsidR="00E02F09" w:rsidTr="00F234C8">
        <w:tc>
          <w:tcPr>
            <w:tcW w:w="472" w:type="dxa"/>
          </w:tcPr>
          <w:p w:rsid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Operating expense</w:t>
            </w:r>
          </w:p>
        </w:tc>
        <w:tc>
          <w:tcPr>
            <w:tcW w:w="1586" w:type="dxa"/>
          </w:tcPr>
          <w:p w:rsidR="00E02F09" w:rsidRPr="00E02F09" w:rsidRDefault="00E02F09" w:rsidP="00E02F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 xml:space="preserve">481,231 </w:t>
            </w:r>
          </w:p>
        </w:tc>
        <w:tc>
          <w:tcPr>
            <w:tcW w:w="157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524,720</w:t>
            </w:r>
          </w:p>
        </w:tc>
        <w:tc>
          <w:tcPr>
            <w:tcW w:w="157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43,489</w:t>
            </w:r>
          </w:p>
        </w:tc>
        <w:tc>
          <w:tcPr>
            <w:tcW w:w="157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9.04</w:t>
            </w:r>
          </w:p>
        </w:tc>
      </w:tr>
      <w:tr w:rsidR="00E02F09" w:rsidTr="00F234C8">
        <w:tc>
          <w:tcPr>
            <w:tcW w:w="472" w:type="dxa"/>
          </w:tcPr>
          <w:p w:rsid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8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Provision for credit losses</w:t>
            </w:r>
          </w:p>
        </w:tc>
        <w:tc>
          <w:tcPr>
            <w:tcW w:w="1586" w:type="dxa"/>
          </w:tcPr>
          <w:p w:rsidR="00E02F09" w:rsidRPr="00E02F09" w:rsidRDefault="00E02F09" w:rsidP="00E02F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 xml:space="preserve">24,479 </w:t>
            </w:r>
          </w:p>
        </w:tc>
        <w:tc>
          <w:tcPr>
            <w:tcW w:w="157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79,000</w:t>
            </w:r>
          </w:p>
        </w:tc>
        <w:tc>
          <w:tcPr>
            <w:tcW w:w="157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54,521</w:t>
            </w:r>
          </w:p>
        </w:tc>
        <w:tc>
          <w:tcPr>
            <w:tcW w:w="157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222.73</w:t>
            </w:r>
          </w:p>
        </w:tc>
      </w:tr>
      <w:tr w:rsidR="00E02F09" w:rsidTr="00F234C8">
        <w:tc>
          <w:tcPr>
            <w:tcW w:w="472" w:type="dxa"/>
          </w:tcPr>
          <w:p w:rsid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78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Total profit before tax</w:t>
            </w:r>
          </w:p>
        </w:tc>
        <w:tc>
          <w:tcPr>
            <w:tcW w:w="1586" w:type="dxa"/>
          </w:tcPr>
          <w:p w:rsidR="00E02F09" w:rsidRPr="00E02F09" w:rsidRDefault="00E02F09" w:rsidP="00E02F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 xml:space="preserve">148,483 </w:t>
            </w:r>
          </w:p>
        </w:tc>
        <w:tc>
          <w:tcPr>
            <w:tcW w:w="157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102,716</w:t>
            </w:r>
          </w:p>
        </w:tc>
        <w:tc>
          <w:tcPr>
            <w:tcW w:w="157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(45,767)</w:t>
            </w:r>
          </w:p>
        </w:tc>
        <w:tc>
          <w:tcPr>
            <w:tcW w:w="157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(30.82)</w:t>
            </w:r>
          </w:p>
        </w:tc>
      </w:tr>
      <w:tr w:rsidR="00E02F09" w:rsidTr="00F234C8">
        <w:tc>
          <w:tcPr>
            <w:tcW w:w="472" w:type="dxa"/>
          </w:tcPr>
          <w:p w:rsid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78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income tax </w:t>
            </w:r>
          </w:p>
        </w:tc>
        <w:tc>
          <w:tcPr>
            <w:tcW w:w="1586" w:type="dxa"/>
          </w:tcPr>
          <w:p w:rsidR="00E02F09" w:rsidRPr="00E02F09" w:rsidRDefault="00E02F09" w:rsidP="00E02F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 xml:space="preserve">29,686 </w:t>
            </w:r>
          </w:p>
        </w:tc>
        <w:tc>
          <w:tcPr>
            <w:tcW w:w="157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20,557</w:t>
            </w:r>
          </w:p>
        </w:tc>
        <w:tc>
          <w:tcPr>
            <w:tcW w:w="157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(9,129)</w:t>
            </w:r>
          </w:p>
        </w:tc>
        <w:tc>
          <w:tcPr>
            <w:tcW w:w="157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(30.75)</w:t>
            </w:r>
          </w:p>
        </w:tc>
      </w:tr>
      <w:tr w:rsidR="00E02F09" w:rsidTr="00F234C8">
        <w:tc>
          <w:tcPr>
            <w:tcW w:w="472" w:type="dxa"/>
          </w:tcPr>
          <w:p w:rsid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78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1586" w:type="dxa"/>
          </w:tcPr>
          <w:p w:rsidR="00E02F09" w:rsidRPr="00E02F09" w:rsidRDefault="00E02F09" w:rsidP="00E02F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 xml:space="preserve">118,797 </w:t>
            </w:r>
          </w:p>
        </w:tc>
        <w:tc>
          <w:tcPr>
            <w:tcW w:w="157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82,159</w:t>
            </w:r>
          </w:p>
        </w:tc>
        <w:tc>
          <w:tcPr>
            <w:tcW w:w="157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(36,638)</w:t>
            </w:r>
          </w:p>
        </w:tc>
        <w:tc>
          <w:tcPr>
            <w:tcW w:w="1577" w:type="dxa"/>
          </w:tcPr>
          <w:p w:rsidR="00E02F09" w:rsidRPr="00E02F09" w:rsidRDefault="00E02F09" w:rsidP="00F234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F09">
              <w:rPr>
                <w:rFonts w:ascii="Arial" w:hAnsi="Arial" w:cs="Arial"/>
                <w:sz w:val="20"/>
                <w:szCs w:val="20"/>
              </w:rPr>
              <w:t>(30.84)</w:t>
            </w:r>
          </w:p>
        </w:tc>
      </w:tr>
    </w:tbl>
    <w:p w:rsidR="00E02F09" w:rsidRDefault="00E02F09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34C8" w:rsidRDefault="00E02F09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2F09">
        <w:rPr>
          <w:rFonts w:ascii="Arial" w:hAnsi="Arial" w:cs="Arial"/>
          <w:sz w:val="20"/>
          <w:szCs w:val="20"/>
        </w:rPr>
        <w:t xml:space="preserve">Note: </w:t>
      </w:r>
      <w:proofErr w:type="spellStart"/>
      <w:r w:rsidRPr="00E02F09">
        <w:rPr>
          <w:rFonts w:ascii="Arial" w:hAnsi="Arial" w:cs="Arial"/>
          <w:sz w:val="20"/>
          <w:szCs w:val="20"/>
        </w:rPr>
        <w:t>Kienlongbank's</w:t>
      </w:r>
      <w:proofErr w:type="spellEnd"/>
      <w:r w:rsidRPr="00E02F09">
        <w:rPr>
          <w:rFonts w:ascii="Arial" w:hAnsi="Arial" w:cs="Arial"/>
          <w:sz w:val="20"/>
          <w:szCs w:val="20"/>
        </w:rPr>
        <w:t xml:space="preserve"> consolidated after-tax </w:t>
      </w:r>
      <w:r w:rsidR="00296243">
        <w:rPr>
          <w:rFonts w:ascii="Arial" w:hAnsi="Arial" w:cs="Arial"/>
          <w:sz w:val="20"/>
          <w:szCs w:val="20"/>
        </w:rPr>
        <w:t>in the audited financial statement</w:t>
      </w:r>
      <w:r w:rsidRPr="00E02F09">
        <w:rPr>
          <w:rFonts w:ascii="Arial" w:hAnsi="Arial" w:cs="Arial"/>
          <w:sz w:val="20"/>
          <w:szCs w:val="20"/>
        </w:rPr>
        <w:t xml:space="preserve"> remained unchanged compared to</w:t>
      </w:r>
      <w:r w:rsidR="00296243">
        <w:rPr>
          <w:rFonts w:ascii="Arial" w:hAnsi="Arial" w:cs="Arial"/>
          <w:sz w:val="20"/>
          <w:szCs w:val="20"/>
        </w:rPr>
        <w:t xml:space="preserve"> after-tax profit in</w:t>
      </w:r>
      <w:r w:rsidRPr="00E02F09">
        <w:rPr>
          <w:rFonts w:ascii="Arial" w:hAnsi="Arial" w:cs="Arial"/>
          <w:sz w:val="20"/>
          <w:szCs w:val="20"/>
        </w:rPr>
        <w:t xml:space="preserve"> the </w:t>
      </w:r>
      <w:r w:rsidR="00296243">
        <w:rPr>
          <w:rFonts w:ascii="Arial" w:hAnsi="Arial" w:cs="Arial"/>
          <w:sz w:val="20"/>
          <w:szCs w:val="20"/>
        </w:rPr>
        <w:t xml:space="preserve">unaudited financial statement </w:t>
      </w:r>
    </w:p>
    <w:p w:rsidR="00296243" w:rsidRDefault="00296243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6243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Reasons for the difference in </w:t>
      </w:r>
      <w:proofErr w:type="spellStart"/>
      <w:r w:rsidRPr="00296243">
        <w:rPr>
          <w:rFonts w:ascii="Arial" w:hAnsi="Arial" w:cs="Arial"/>
          <w:sz w:val="20"/>
          <w:szCs w:val="20"/>
        </w:rPr>
        <w:t>Kienlongbank's</w:t>
      </w:r>
      <w:proofErr w:type="spellEnd"/>
      <w:r w:rsidRPr="00296243">
        <w:rPr>
          <w:rFonts w:ascii="Arial" w:hAnsi="Arial" w:cs="Arial"/>
          <w:sz w:val="20"/>
          <w:szCs w:val="20"/>
        </w:rPr>
        <w:t xml:space="preserve"> accumulated after-tax prof</w:t>
      </w:r>
      <w:r>
        <w:rPr>
          <w:rFonts w:ascii="Arial" w:hAnsi="Arial" w:cs="Arial"/>
          <w:sz w:val="20"/>
          <w:szCs w:val="20"/>
        </w:rPr>
        <w:t>it in the consolidated financial statement of</w:t>
      </w:r>
      <w:r w:rsidRPr="00296243">
        <w:rPr>
          <w:rFonts w:ascii="Arial" w:hAnsi="Arial" w:cs="Arial"/>
          <w:sz w:val="20"/>
          <w:szCs w:val="20"/>
        </w:rPr>
        <w:t xml:space="preserve"> the 6 months of 2020 after the audit: </w:t>
      </w:r>
    </w:p>
    <w:p w:rsidR="00296243" w:rsidRDefault="00296243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6243">
        <w:rPr>
          <w:rFonts w:ascii="Arial" w:hAnsi="Arial" w:cs="Arial"/>
          <w:sz w:val="20"/>
          <w:szCs w:val="20"/>
        </w:rPr>
        <w:t xml:space="preserve">Accumulated after-tax profit of </w:t>
      </w:r>
      <w:proofErr w:type="spellStart"/>
      <w:r w:rsidRPr="00296243">
        <w:rPr>
          <w:rFonts w:ascii="Arial" w:hAnsi="Arial" w:cs="Arial"/>
          <w:sz w:val="20"/>
          <w:szCs w:val="20"/>
        </w:rPr>
        <w:t>Kienlongbank</w:t>
      </w:r>
      <w:proofErr w:type="spellEnd"/>
      <w:r w:rsidRPr="00296243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 xml:space="preserve">consolidated financial statement of </w:t>
      </w:r>
      <w:r w:rsidRPr="00296243">
        <w:rPr>
          <w:rFonts w:ascii="Arial" w:hAnsi="Arial" w:cs="Arial"/>
          <w:sz w:val="20"/>
          <w:szCs w:val="20"/>
        </w:rPr>
        <w:t xml:space="preserve">the first 6 months of 2020 after auditing decreased by </w:t>
      </w:r>
      <w:r>
        <w:rPr>
          <w:rFonts w:ascii="Arial" w:hAnsi="Arial" w:cs="Arial"/>
          <w:sz w:val="20"/>
          <w:szCs w:val="20"/>
        </w:rPr>
        <w:t xml:space="preserve">VND </w:t>
      </w:r>
      <w:r w:rsidRPr="00296243">
        <w:rPr>
          <w:rFonts w:ascii="Arial" w:hAnsi="Arial" w:cs="Arial"/>
          <w:sz w:val="20"/>
          <w:szCs w:val="20"/>
        </w:rPr>
        <w:t>36,638 million, eq</w:t>
      </w:r>
      <w:r>
        <w:rPr>
          <w:rFonts w:ascii="Arial" w:hAnsi="Arial" w:cs="Arial"/>
          <w:sz w:val="20"/>
          <w:szCs w:val="20"/>
        </w:rPr>
        <w:t>uivalent to a decrease of 30.</w:t>
      </w:r>
      <w:r w:rsidRPr="00296243">
        <w:rPr>
          <w:rFonts w:ascii="Arial" w:hAnsi="Arial" w:cs="Arial"/>
          <w:sz w:val="20"/>
          <w:szCs w:val="20"/>
        </w:rPr>
        <w:t xml:space="preserve">84% compared to that of the first 6 months of 2019, the main reasons are as follows: </w:t>
      </w:r>
    </w:p>
    <w:p w:rsidR="00296243" w:rsidRDefault="00296243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6243">
        <w:rPr>
          <w:rFonts w:ascii="Arial" w:hAnsi="Arial" w:cs="Arial"/>
          <w:sz w:val="20"/>
          <w:szCs w:val="20"/>
        </w:rPr>
        <w:t xml:space="preserve">- Reduced income due to </w:t>
      </w:r>
      <w:proofErr w:type="spellStart"/>
      <w:r w:rsidRPr="00296243">
        <w:rPr>
          <w:rFonts w:ascii="Arial" w:hAnsi="Arial" w:cs="Arial"/>
          <w:sz w:val="20"/>
          <w:szCs w:val="20"/>
        </w:rPr>
        <w:t>Kienlongbank's</w:t>
      </w:r>
      <w:proofErr w:type="spellEnd"/>
      <w:r w:rsidRPr="00296243">
        <w:rPr>
          <w:rFonts w:ascii="Arial" w:hAnsi="Arial" w:cs="Arial"/>
          <w:sz w:val="20"/>
          <w:szCs w:val="20"/>
        </w:rPr>
        <w:t xml:space="preserve"> implementation of policies to support customers affected by Covid</w:t>
      </w:r>
      <w:r>
        <w:rPr>
          <w:rFonts w:ascii="Arial" w:hAnsi="Arial" w:cs="Arial"/>
          <w:sz w:val="20"/>
          <w:szCs w:val="20"/>
        </w:rPr>
        <w:t>-</w:t>
      </w:r>
      <w:r w:rsidRPr="00296243">
        <w:rPr>
          <w:rFonts w:ascii="Arial" w:hAnsi="Arial" w:cs="Arial"/>
          <w:sz w:val="20"/>
          <w:szCs w:val="20"/>
        </w:rPr>
        <w:t xml:space="preserve">19 </w:t>
      </w:r>
      <w:r>
        <w:rPr>
          <w:rFonts w:ascii="Arial" w:hAnsi="Arial" w:cs="Arial"/>
          <w:sz w:val="20"/>
          <w:szCs w:val="20"/>
        </w:rPr>
        <w:t>in accordance with Circular No.01/2000/</w:t>
      </w:r>
      <w:r w:rsidR="00B11ABE">
        <w:rPr>
          <w:rFonts w:ascii="Arial" w:hAnsi="Arial" w:cs="Arial"/>
          <w:sz w:val="20"/>
          <w:szCs w:val="20"/>
        </w:rPr>
        <w:t>TT-</w:t>
      </w:r>
      <w:bookmarkStart w:id="0" w:name="_GoBack"/>
      <w:bookmarkEnd w:id="0"/>
      <w:r w:rsidRPr="00296243">
        <w:rPr>
          <w:rFonts w:ascii="Arial" w:hAnsi="Arial" w:cs="Arial"/>
          <w:sz w:val="20"/>
          <w:szCs w:val="20"/>
        </w:rPr>
        <w:t xml:space="preserve">NHNN dated </w:t>
      </w:r>
      <w:r>
        <w:rPr>
          <w:rFonts w:ascii="Arial" w:hAnsi="Arial" w:cs="Arial"/>
          <w:sz w:val="20"/>
          <w:szCs w:val="20"/>
        </w:rPr>
        <w:t>13 Mar 2020 of the State Bank of Vietnam</w:t>
      </w:r>
    </w:p>
    <w:p w:rsidR="00296243" w:rsidRDefault="00296243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624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Increase in </w:t>
      </w:r>
      <w:r w:rsidRPr="00296243">
        <w:rPr>
          <w:rFonts w:ascii="Arial" w:hAnsi="Arial" w:cs="Arial"/>
          <w:sz w:val="20"/>
          <w:szCs w:val="20"/>
        </w:rPr>
        <w:t>the cost of provision for credit risks of loans for a group</w:t>
      </w:r>
      <w:r w:rsidR="004A11B6">
        <w:rPr>
          <w:rFonts w:ascii="Arial" w:hAnsi="Arial" w:cs="Arial"/>
          <w:sz w:val="20"/>
          <w:szCs w:val="20"/>
        </w:rPr>
        <w:t xml:space="preserve"> of customers with collateral of</w:t>
      </w:r>
      <w:r w:rsidRPr="00296243">
        <w:rPr>
          <w:rFonts w:ascii="Arial" w:hAnsi="Arial" w:cs="Arial"/>
          <w:sz w:val="20"/>
          <w:szCs w:val="20"/>
        </w:rPr>
        <w:t xml:space="preserve"> shares of another bank under the debt settlement plan approved</w:t>
      </w:r>
      <w:r w:rsidR="004A11B6">
        <w:rPr>
          <w:rFonts w:ascii="Arial" w:hAnsi="Arial" w:cs="Arial"/>
          <w:sz w:val="20"/>
          <w:szCs w:val="20"/>
        </w:rPr>
        <w:t xml:space="preserve"> by the State Bank of Vietnam. </w:t>
      </w:r>
      <w:r w:rsidRPr="00296243">
        <w:rPr>
          <w:rFonts w:ascii="Arial" w:hAnsi="Arial" w:cs="Arial"/>
          <w:sz w:val="20"/>
          <w:szCs w:val="20"/>
        </w:rPr>
        <w:t xml:space="preserve">This effect is only temporary, after the </w:t>
      </w:r>
      <w:r w:rsidR="004A11B6">
        <w:rPr>
          <w:rFonts w:ascii="Arial" w:hAnsi="Arial" w:cs="Arial"/>
          <w:sz w:val="20"/>
          <w:szCs w:val="20"/>
        </w:rPr>
        <w:t xml:space="preserve">settlement of </w:t>
      </w:r>
      <w:r w:rsidRPr="00296243">
        <w:rPr>
          <w:rFonts w:ascii="Arial" w:hAnsi="Arial" w:cs="Arial"/>
          <w:sz w:val="20"/>
          <w:szCs w:val="20"/>
        </w:rPr>
        <w:t xml:space="preserve">collateral for the above loans (expected in 2020), based on the money collected, </w:t>
      </w:r>
      <w:proofErr w:type="spellStart"/>
      <w:r w:rsidRPr="00296243">
        <w:rPr>
          <w:rFonts w:ascii="Arial" w:hAnsi="Arial" w:cs="Arial"/>
          <w:sz w:val="20"/>
          <w:szCs w:val="20"/>
        </w:rPr>
        <w:t>Kienlongbank</w:t>
      </w:r>
      <w:proofErr w:type="spellEnd"/>
      <w:r w:rsidRPr="00296243">
        <w:rPr>
          <w:rFonts w:ascii="Arial" w:hAnsi="Arial" w:cs="Arial"/>
          <w:sz w:val="20"/>
          <w:szCs w:val="20"/>
        </w:rPr>
        <w:t xml:space="preserve"> will record a rever</w:t>
      </w:r>
      <w:r w:rsidR="004A11B6">
        <w:rPr>
          <w:rFonts w:ascii="Arial" w:hAnsi="Arial" w:cs="Arial"/>
          <w:sz w:val="20"/>
          <w:szCs w:val="20"/>
        </w:rPr>
        <w:t>sal of provisions contributing to</w:t>
      </w:r>
      <w:r w:rsidRPr="00296243">
        <w:rPr>
          <w:rFonts w:ascii="Arial" w:hAnsi="Arial" w:cs="Arial"/>
          <w:sz w:val="20"/>
          <w:szCs w:val="20"/>
        </w:rPr>
        <w:t xml:space="preserve"> income</w:t>
      </w:r>
      <w:r w:rsidR="004A11B6">
        <w:rPr>
          <w:rFonts w:ascii="Arial" w:hAnsi="Arial" w:cs="Arial"/>
          <w:sz w:val="20"/>
          <w:szCs w:val="20"/>
        </w:rPr>
        <w:t xml:space="preserve"> </w:t>
      </w:r>
      <w:r w:rsidR="004A11B6" w:rsidRPr="00296243">
        <w:rPr>
          <w:rFonts w:ascii="Arial" w:hAnsi="Arial" w:cs="Arial"/>
          <w:sz w:val="20"/>
          <w:szCs w:val="20"/>
        </w:rPr>
        <w:t>increas</w:t>
      </w:r>
      <w:r w:rsidR="004A11B6">
        <w:rPr>
          <w:rFonts w:ascii="Arial" w:hAnsi="Arial" w:cs="Arial"/>
          <w:sz w:val="20"/>
          <w:szCs w:val="20"/>
        </w:rPr>
        <w:t>e</w:t>
      </w:r>
      <w:r w:rsidRPr="00296243">
        <w:rPr>
          <w:rFonts w:ascii="Arial" w:hAnsi="Arial" w:cs="Arial"/>
          <w:sz w:val="20"/>
          <w:szCs w:val="20"/>
        </w:rPr>
        <w:t xml:space="preserve"> in 2020</w:t>
      </w:r>
    </w:p>
    <w:sectPr w:rsidR="0029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5362"/>
    <w:rsid w:val="0002675D"/>
    <w:rsid w:val="00026B30"/>
    <w:rsid w:val="00041B1A"/>
    <w:rsid w:val="000650EB"/>
    <w:rsid w:val="000A79D8"/>
    <w:rsid w:val="000D127F"/>
    <w:rsid w:val="000E15ED"/>
    <w:rsid w:val="00125C9D"/>
    <w:rsid w:val="00155546"/>
    <w:rsid w:val="001654BA"/>
    <w:rsid w:val="0020606D"/>
    <w:rsid w:val="00244C92"/>
    <w:rsid w:val="0026711C"/>
    <w:rsid w:val="00272579"/>
    <w:rsid w:val="00292856"/>
    <w:rsid w:val="00293FEB"/>
    <w:rsid w:val="00296243"/>
    <w:rsid w:val="002B59F4"/>
    <w:rsid w:val="00303E63"/>
    <w:rsid w:val="00330005"/>
    <w:rsid w:val="00346788"/>
    <w:rsid w:val="00354636"/>
    <w:rsid w:val="003740F1"/>
    <w:rsid w:val="00397285"/>
    <w:rsid w:val="003A771E"/>
    <w:rsid w:val="003B2570"/>
    <w:rsid w:val="00412D5B"/>
    <w:rsid w:val="00442342"/>
    <w:rsid w:val="004525D8"/>
    <w:rsid w:val="004658EF"/>
    <w:rsid w:val="00467BC0"/>
    <w:rsid w:val="00496733"/>
    <w:rsid w:val="004A11B6"/>
    <w:rsid w:val="004C7900"/>
    <w:rsid w:val="005B0276"/>
    <w:rsid w:val="005C5D36"/>
    <w:rsid w:val="005E7D00"/>
    <w:rsid w:val="00675FB9"/>
    <w:rsid w:val="00695103"/>
    <w:rsid w:val="006E13A2"/>
    <w:rsid w:val="00701F46"/>
    <w:rsid w:val="007028B7"/>
    <w:rsid w:val="00745D9A"/>
    <w:rsid w:val="00767F73"/>
    <w:rsid w:val="00774862"/>
    <w:rsid w:val="007C386A"/>
    <w:rsid w:val="007F7DB7"/>
    <w:rsid w:val="008078B6"/>
    <w:rsid w:val="008651A6"/>
    <w:rsid w:val="0088081B"/>
    <w:rsid w:val="008854CF"/>
    <w:rsid w:val="00887C3A"/>
    <w:rsid w:val="008A1E16"/>
    <w:rsid w:val="00981C95"/>
    <w:rsid w:val="00A242D7"/>
    <w:rsid w:val="00A62855"/>
    <w:rsid w:val="00A81EB3"/>
    <w:rsid w:val="00AA01BA"/>
    <w:rsid w:val="00AF67BE"/>
    <w:rsid w:val="00B11ABE"/>
    <w:rsid w:val="00B40E78"/>
    <w:rsid w:val="00B65C88"/>
    <w:rsid w:val="00BC16A6"/>
    <w:rsid w:val="00C324E9"/>
    <w:rsid w:val="00C72FFB"/>
    <w:rsid w:val="00CA6F06"/>
    <w:rsid w:val="00CC15D8"/>
    <w:rsid w:val="00D400F8"/>
    <w:rsid w:val="00D46112"/>
    <w:rsid w:val="00D84102"/>
    <w:rsid w:val="00DA5E81"/>
    <w:rsid w:val="00DF63C6"/>
    <w:rsid w:val="00E02F09"/>
    <w:rsid w:val="00E11EBD"/>
    <w:rsid w:val="00E25017"/>
    <w:rsid w:val="00E36A48"/>
    <w:rsid w:val="00ED0A4F"/>
    <w:rsid w:val="00ED31AF"/>
    <w:rsid w:val="00F02E19"/>
    <w:rsid w:val="00F03AA1"/>
    <w:rsid w:val="00F163FC"/>
    <w:rsid w:val="00F234C8"/>
    <w:rsid w:val="00F31D2E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AF38"/>
  <w15:docId w15:val="{EC2C2391-057B-4280-919B-60A927B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Lam Hoang</cp:lastModifiedBy>
  <cp:revision>95</cp:revision>
  <dcterms:created xsi:type="dcterms:W3CDTF">2019-10-16T10:03:00Z</dcterms:created>
  <dcterms:modified xsi:type="dcterms:W3CDTF">2020-08-20T08:29:00Z</dcterms:modified>
</cp:coreProperties>
</file>